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99DA" w14:textId="77777777" w:rsidR="00161ABB" w:rsidRDefault="00161ABB" w:rsidP="00161ABB">
      <w:pPr>
        <w:tabs>
          <w:tab w:val="left" w:pos="5670"/>
        </w:tabs>
        <w:spacing w:line="264" w:lineRule="auto"/>
        <w:rPr>
          <w:color w:val="003366"/>
        </w:rPr>
      </w:pPr>
    </w:p>
    <w:p w14:paraId="59B5CF57" w14:textId="0C1EF27F" w:rsidR="00F2630E" w:rsidRPr="00A73C98" w:rsidRDefault="00F2630E" w:rsidP="00161ABB">
      <w:pPr>
        <w:tabs>
          <w:tab w:val="left" w:pos="5670"/>
        </w:tabs>
        <w:spacing w:line="264" w:lineRule="auto"/>
        <w:rPr>
          <w:rFonts w:ascii="Franklin Gothic Demi" w:eastAsia="Franklin Gothic Demi" w:hAnsi="Franklin Gothic Demi" w:cs="Franklin Gothic Demi"/>
          <w:color w:val="F59820"/>
          <w:sz w:val="24"/>
        </w:rPr>
      </w:pPr>
      <w:r w:rsidRPr="00A73C98">
        <w:rPr>
          <w:rFonts w:ascii="Franklin Gothic Demi" w:eastAsia="Franklin Gothic Demi" w:hAnsi="Franklin Gothic Demi" w:cs="Franklin Gothic Demi"/>
          <w:color w:val="F59820"/>
          <w:sz w:val="24"/>
        </w:rPr>
        <w:t>Ihre Kollekte zum Tag der Menschenrechte am 10. Dezember 202</w:t>
      </w:r>
      <w:r>
        <w:rPr>
          <w:rFonts w:ascii="Franklin Gothic Demi" w:eastAsia="Franklin Gothic Demi" w:hAnsi="Franklin Gothic Demi" w:cs="Franklin Gothic Demi"/>
          <w:color w:val="F59820"/>
          <w:sz w:val="24"/>
        </w:rPr>
        <w:t>2</w:t>
      </w:r>
    </w:p>
    <w:p w14:paraId="2EE01D0A" w14:textId="77777777" w:rsidR="00F2630E" w:rsidRPr="00A73C98" w:rsidRDefault="00F2630E" w:rsidP="00F2630E">
      <w:pPr>
        <w:rPr>
          <w:rFonts w:eastAsia="Franklin Gothic Book" w:cs="Franklin Gothic Book"/>
          <w:b/>
          <w:bCs/>
          <w:szCs w:val="22"/>
        </w:rPr>
      </w:pPr>
    </w:p>
    <w:p w14:paraId="66C6D9B4" w14:textId="77777777" w:rsidR="00F2630E" w:rsidRPr="00A73C98" w:rsidRDefault="00F2630E" w:rsidP="00F2630E">
      <w:pPr>
        <w:jc w:val="both"/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>Liebe Verantwortliche der Kirchgemeinden und Pfarreien</w:t>
      </w:r>
      <w:r w:rsidRPr="00A73C98" w:rsidDel="005464CD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</w:p>
    <w:p w14:paraId="759ABCC2" w14:textId="77777777" w:rsidR="00F2630E" w:rsidRPr="00A73C98" w:rsidRDefault="00F2630E" w:rsidP="00F2630E">
      <w:pPr>
        <w:jc w:val="both"/>
        <w:rPr>
          <w:rFonts w:eastAsia="Franklin Gothic Book" w:cs="Franklin Gothic Book"/>
          <w:i/>
          <w:iCs/>
          <w:color w:val="17365D"/>
          <w:szCs w:val="22"/>
        </w:rPr>
      </w:pPr>
    </w:p>
    <w:p w14:paraId="4C484DAB" w14:textId="11EC7BED" w:rsidR="00F2630E" w:rsidRPr="00A73C98" w:rsidRDefault="00F2630E" w:rsidP="00F2630E">
      <w:pPr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Gerne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empfehlen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wir Ihnen für die kirchlichen Kollekten Ihrer Pfarrei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oder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Kirchgemeinde zum Tag der Menschenrechte vom 10. Dezember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2022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>die Aktivitäten und Kampagnen von ACAT-Schweiz. Ihre Gemeindemitglieder unterstützen mit ihrer Gabe in die</w:t>
      </w:r>
      <w:r w:rsidR="00E254A0">
        <w:rPr>
          <w:rFonts w:eastAsia="Franklin Gothic Book" w:cs="Franklin Gothic Book"/>
          <w:i/>
          <w:iCs/>
          <w:color w:val="17365D"/>
          <w:szCs w:val="22"/>
        </w:rPr>
        <w:t>se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Kollekte eine aktive Organisation von Christinnen und Christen, die sich seit </w:t>
      </w:r>
      <w:r>
        <w:rPr>
          <w:rFonts w:eastAsia="Franklin Gothic Book" w:cs="Franklin Gothic Book"/>
          <w:i/>
          <w:iCs/>
          <w:color w:val="17365D"/>
          <w:szCs w:val="22"/>
        </w:rPr>
        <w:t xml:space="preserve">über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40 Jahren unermüdlich für die Einhaltung der Menschenrechte und für eine Welt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frei von Folter und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>Todesstrafe einsetzt. Setzen wir gemeinsam ein Zeichen gegen das Dulden und Vergessen! Wir freuen uns sehr über Ihre Unterstützung. Herzlichen Dank!</w:t>
      </w:r>
    </w:p>
    <w:p w14:paraId="69EF744F" w14:textId="7809C214" w:rsidR="00F2630E" w:rsidRPr="00F2630E" w:rsidRDefault="00F2630E" w:rsidP="00F2630E">
      <w:pPr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Erlauben Sie uns, Ihnen hier als Vorlage und Vorschlag diesen </w:t>
      </w:r>
      <w:r w:rsidRPr="00A73C98">
        <w:rPr>
          <w:rFonts w:ascii="Franklin Gothic Demi" w:eastAsia="Franklin Gothic Book" w:hAnsi="Franklin Gothic Demi" w:cs="Franklin Gothic Book"/>
          <w:i/>
          <w:iCs/>
          <w:color w:val="17365D"/>
          <w:szCs w:val="22"/>
        </w:rPr>
        <w:t>Text zur Ansage der Kollekte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anzubieten:</w:t>
      </w:r>
    </w:p>
    <w:p w14:paraId="224DE6F9" w14:textId="77777777" w:rsidR="00F2630E" w:rsidRPr="00A73C98" w:rsidRDefault="00F2630E" w:rsidP="00F2630E">
      <w:pPr>
        <w:rPr>
          <w:rFonts w:eastAsia="Cambria"/>
          <w:szCs w:val="22"/>
        </w:rPr>
      </w:pPr>
      <w:r w:rsidRPr="00A73C98">
        <w:rPr>
          <w:rFonts w:eastAsia="Cambria"/>
          <w:szCs w:val="22"/>
        </w:rPr>
        <w:t xml:space="preserve">«Mit der heutigen Kollekte unterstützen wir ACAT-Schweiz, die </w:t>
      </w:r>
      <w:r w:rsidRPr="00A73C98">
        <w:rPr>
          <w:rFonts w:eastAsia="Cambria"/>
          <w:i/>
          <w:iCs/>
          <w:szCs w:val="22"/>
        </w:rPr>
        <w:t>Aktion der Christen für die Abschaffung der Folter</w:t>
      </w:r>
      <w:r w:rsidRPr="00A73C98">
        <w:rPr>
          <w:rFonts w:eastAsia="Cambria"/>
          <w:szCs w:val="22"/>
        </w:rPr>
        <w:t xml:space="preserve">. Die Menschenrechtsorganisation setzt sich seit </w:t>
      </w:r>
      <w:r>
        <w:rPr>
          <w:rFonts w:eastAsia="Cambria"/>
          <w:szCs w:val="22"/>
        </w:rPr>
        <w:t xml:space="preserve">über </w:t>
      </w:r>
      <w:r w:rsidRPr="00A73C98">
        <w:rPr>
          <w:rFonts w:eastAsia="Cambria"/>
          <w:szCs w:val="22"/>
        </w:rPr>
        <w:t>40 Jahren für eine Welt frei von Folter und Todesstrafe ein.</w:t>
      </w:r>
    </w:p>
    <w:p w14:paraId="21A2A3FE" w14:textId="77777777" w:rsidR="00F2630E" w:rsidRPr="00A73C98" w:rsidRDefault="00F2630E" w:rsidP="00F2630E">
      <w:pPr>
        <w:rPr>
          <w:rFonts w:eastAsia="Cambria"/>
          <w:szCs w:val="22"/>
        </w:rPr>
      </w:pPr>
      <w:r>
        <w:rPr>
          <w:rFonts w:eastAsia="Cambria"/>
          <w:szCs w:val="22"/>
        </w:rPr>
        <w:t>Jeder Mensch hat ein</w:t>
      </w:r>
      <w:r w:rsidRPr="00A73C98">
        <w:rPr>
          <w:rFonts w:eastAsia="Cambria"/>
          <w:szCs w:val="22"/>
        </w:rPr>
        <w:t xml:space="preserve"> Recht auf ein menschenwürdiges Leben</w:t>
      </w:r>
      <w:r>
        <w:rPr>
          <w:rFonts w:eastAsia="Cambria"/>
          <w:szCs w:val="22"/>
        </w:rPr>
        <w:t xml:space="preserve"> und</w:t>
      </w:r>
      <w:r w:rsidRPr="00A73C98">
        <w:rPr>
          <w:rFonts w:eastAsia="Cambria"/>
          <w:szCs w:val="22"/>
        </w:rPr>
        <w:t xml:space="preserve"> auf gerechte juristische Verfahren</w:t>
      </w:r>
      <w:r>
        <w:rPr>
          <w:rFonts w:eastAsia="Cambria"/>
          <w:szCs w:val="22"/>
        </w:rPr>
        <w:t>. D</w:t>
      </w:r>
      <w:r w:rsidRPr="00A73C98">
        <w:rPr>
          <w:rFonts w:eastAsia="Cambria"/>
          <w:szCs w:val="22"/>
        </w:rPr>
        <w:t xml:space="preserve">as Verbot von Folter </w:t>
      </w:r>
      <w:r>
        <w:rPr>
          <w:rFonts w:eastAsia="Cambria"/>
          <w:szCs w:val="22"/>
        </w:rPr>
        <w:t>ist universell und absolut</w:t>
      </w:r>
      <w:r w:rsidRPr="00A73C98">
        <w:rPr>
          <w:rFonts w:eastAsia="Cambria"/>
          <w:szCs w:val="22"/>
        </w:rPr>
        <w:t xml:space="preserve">. Die Wirklichkeit </w:t>
      </w:r>
      <w:r>
        <w:rPr>
          <w:rFonts w:eastAsia="Cambria"/>
          <w:szCs w:val="22"/>
        </w:rPr>
        <w:t>jedoch sieht</w:t>
      </w:r>
      <w:r w:rsidRPr="00A73C98">
        <w:rPr>
          <w:rFonts w:eastAsia="Cambria"/>
          <w:szCs w:val="22"/>
        </w:rPr>
        <w:t xml:space="preserve"> allzu oft ganz anders aus.</w:t>
      </w:r>
    </w:p>
    <w:p w14:paraId="777A1053" w14:textId="77777777" w:rsidR="00F2630E" w:rsidRDefault="00F2630E" w:rsidP="00F2630E">
      <w:r w:rsidRPr="00A73C98">
        <w:t>Ein aktuelles Beispiel liefert ACAT-Schweiz in ihrer Kampagne zum Menschenrechtstag vom 10. Dezember 202</w:t>
      </w:r>
      <w:r>
        <w:t>2</w:t>
      </w:r>
      <w:r w:rsidRPr="00A73C98">
        <w:t xml:space="preserve">. </w:t>
      </w:r>
      <w:r>
        <w:t>Die Kampagne richtet den</w:t>
      </w:r>
      <w:r w:rsidRPr="00E1365E">
        <w:t xml:space="preserve"> Blick auf Ruanda. Das Land gilt als afrikanischer «Musterstaat», hat aber tiefdunkle Schattenseiten. Das ruandische Regime bestraft die leiseste Kritik mit Schikanen, Gefängnis oder Tötungen. Der Journalist Dieudonné </w:t>
      </w:r>
      <w:proofErr w:type="spellStart"/>
      <w:r w:rsidRPr="00E1365E">
        <w:t>Niyonsenga</w:t>
      </w:r>
      <w:proofErr w:type="spellEnd"/>
      <w:r w:rsidRPr="00E1365E">
        <w:t xml:space="preserve"> ist einer der Menschen, die sich nicht einschüchtern liessen – und dafür bestraft wurden. </w:t>
      </w:r>
      <w:r>
        <w:t>In einer</w:t>
      </w:r>
      <w:r w:rsidRPr="00E1365E">
        <w:t xml:space="preserve"> Petition verlangt</w:t>
      </w:r>
      <w:r>
        <w:t xml:space="preserve"> ACAT</w:t>
      </w:r>
      <w:r w:rsidRPr="00E1365E">
        <w:t xml:space="preserve"> seine Freilassung. Ausgerechnet in dieses Land will Grossbritannien Menschen, die illegal auf britischem Boden ankommen, ausfliegen.</w:t>
      </w:r>
    </w:p>
    <w:p w14:paraId="20D1442E" w14:textId="77777777" w:rsidR="00F2630E" w:rsidRPr="00A73C98" w:rsidRDefault="00F2630E" w:rsidP="00F2630E">
      <w:pPr>
        <w:rPr>
          <w:rFonts w:eastAsia="Cambria"/>
          <w:szCs w:val="22"/>
        </w:rPr>
      </w:pPr>
      <w:r w:rsidRPr="00A73C98">
        <w:rPr>
          <w:rFonts w:eastAsia="Cambria"/>
          <w:szCs w:val="22"/>
        </w:rPr>
        <w:t>ACAT-Schweiz prangert Menschenrechtsverletzungen an und versucht, weitere zu verhindern. Gemeinsam können wir dazu beitragen. Danke für Ihre Unterstützung.»</w:t>
      </w:r>
    </w:p>
    <w:p w14:paraId="17314E4A" w14:textId="77777777" w:rsidR="00F2630E" w:rsidRPr="00A73C98" w:rsidRDefault="00F2630E" w:rsidP="00F2630E">
      <w:pPr>
        <w:rPr>
          <w:rFonts w:eastAsia="Cambria"/>
          <w:i/>
          <w:iCs/>
          <w:color w:val="17365D"/>
          <w:szCs w:val="22"/>
        </w:rPr>
      </w:pPr>
    </w:p>
    <w:p w14:paraId="59951B7D" w14:textId="77777777" w:rsidR="00F2630E" w:rsidRPr="00A73C98" w:rsidRDefault="00F2630E" w:rsidP="00F2630E">
      <w:pPr>
        <w:rPr>
          <w:rFonts w:ascii="Franklin Gothic Demi" w:eastAsia="Cambria" w:hAnsi="Franklin Gothic Demi"/>
          <w:i/>
          <w:iCs/>
          <w:color w:val="17365D"/>
          <w:szCs w:val="22"/>
        </w:rPr>
      </w:pPr>
      <w:r w:rsidRPr="00A73C98">
        <w:rPr>
          <w:rFonts w:ascii="Franklin Gothic Demi" w:eastAsia="Cambria" w:hAnsi="Franklin Gothic Demi"/>
          <w:i/>
          <w:iCs/>
          <w:color w:val="17365D"/>
          <w:szCs w:val="22"/>
        </w:rPr>
        <w:t>Kontakt:</w:t>
      </w:r>
    </w:p>
    <w:p w14:paraId="484C6380" w14:textId="7C77F816" w:rsidR="00F2630E" w:rsidRPr="00A73C98" w:rsidRDefault="00F2630E" w:rsidP="00F2630E">
      <w:pPr>
        <w:spacing w:before="0" w:after="0"/>
        <w:rPr>
          <w:rFonts w:eastAsia="Cambria"/>
          <w:i/>
          <w:iCs/>
          <w:color w:val="17365D"/>
          <w:szCs w:val="22"/>
        </w:rPr>
      </w:pPr>
      <w:r w:rsidRPr="00A73C98">
        <w:rPr>
          <w:rFonts w:eastAsia="Cambria"/>
          <w:i/>
          <w:iCs/>
          <w:color w:val="17365D"/>
          <w:szCs w:val="22"/>
        </w:rPr>
        <w:t>ACAT-Schweiz</w:t>
      </w:r>
      <w:r>
        <w:rPr>
          <w:rFonts w:eastAsia="Cambria"/>
          <w:i/>
          <w:iCs/>
          <w:color w:val="17365D"/>
          <w:szCs w:val="22"/>
        </w:rPr>
        <w:t xml:space="preserve">, </w:t>
      </w:r>
      <w:r w:rsidRPr="00A73C98">
        <w:rPr>
          <w:rFonts w:eastAsia="Cambria"/>
          <w:i/>
          <w:iCs/>
          <w:color w:val="17365D"/>
          <w:szCs w:val="22"/>
        </w:rPr>
        <w:t>Speichergasse 29</w:t>
      </w:r>
      <w:r>
        <w:rPr>
          <w:rFonts w:eastAsia="Cambria"/>
          <w:i/>
          <w:iCs/>
          <w:color w:val="17365D"/>
          <w:szCs w:val="22"/>
        </w:rPr>
        <w:t xml:space="preserve">, </w:t>
      </w:r>
      <w:r w:rsidRPr="00A73C98">
        <w:rPr>
          <w:rFonts w:eastAsia="Cambria"/>
          <w:i/>
          <w:iCs/>
          <w:color w:val="17365D"/>
          <w:szCs w:val="22"/>
        </w:rPr>
        <w:t>CH-30</w:t>
      </w:r>
      <w:r>
        <w:rPr>
          <w:rFonts w:eastAsia="Cambria"/>
          <w:i/>
          <w:iCs/>
          <w:color w:val="17365D"/>
          <w:szCs w:val="22"/>
        </w:rPr>
        <w:t>1</w:t>
      </w:r>
      <w:r w:rsidRPr="00A73C98">
        <w:rPr>
          <w:rFonts w:eastAsia="Cambria"/>
          <w:i/>
          <w:iCs/>
          <w:color w:val="17365D"/>
          <w:szCs w:val="22"/>
        </w:rPr>
        <w:t>1 Bern</w:t>
      </w:r>
    </w:p>
    <w:p w14:paraId="3591FE37" w14:textId="77777777" w:rsidR="00F2630E" w:rsidRPr="00F2630E" w:rsidRDefault="00F2630E" w:rsidP="00F2630E">
      <w:pPr>
        <w:spacing w:before="0" w:after="0"/>
        <w:rPr>
          <w:rFonts w:eastAsia="Cambria"/>
          <w:i/>
          <w:iCs/>
          <w:color w:val="17365D"/>
          <w:szCs w:val="22"/>
        </w:rPr>
      </w:pPr>
      <w:r w:rsidRPr="00F2630E">
        <w:rPr>
          <w:rFonts w:eastAsia="Cambria"/>
          <w:i/>
          <w:iCs/>
          <w:color w:val="17365D"/>
          <w:szCs w:val="22"/>
        </w:rPr>
        <w:t>+41 (0)31 312 20 44</w:t>
      </w:r>
    </w:p>
    <w:p w14:paraId="3CD26038" w14:textId="77777777" w:rsidR="00F2630E" w:rsidRPr="002A794C" w:rsidRDefault="00F2630E" w:rsidP="00F2630E">
      <w:pPr>
        <w:spacing w:before="0" w:after="0"/>
        <w:rPr>
          <w:rFonts w:eastAsia="Cambria"/>
          <w:i/>
          <w:iCs/>
          <w:color w:val="17365D"/>
          <w:szCs w:val="22"/>
          <w:lang w:val="es-MX"/>
        </w:rPr>
      </w:pPr>
      <w:r w:rsidRPr="002A794C">
        <w:rPr>
          <w:rFonts w:eastAsia="Cambria"/>
          <w:i/>
          <w:iCs/>
          <w:color w:val="17365D"/>
          <w:szCs w:val="22"/>
          <w:lang w:val="es-MX"/>
        </w:rPr>
        <w:t>info@acat.ch</w:t>
      </w:r>
    </w:p>
    <w:p w14:paraId="6DC20ED2" w14:textId="77777777" w:rsidR="00F2630E" w:rsidRPr="002A794C" w:rsidRDefault="00F2630E" w:rsidP="00F2630E">
      <w:pPr>
        <w:spacing w:before="0" w:after="0"/>
        <w:rPr>
          <w:rFonts w:eastAsia="Cambria"/>
          <w:i/>
          <w:iCs/>
          <w:color w:val="17365D"/>
          <w:szCs w:val="22"/>
          <w:lang w:val="es-MX"/>
        </w:rPr>
      </w:pPr>
      <w:r w:rsidRPr="002A794C">
        <w:rPr>
          <w:rFonts w:eastAsia="Cambria"/>
          <w:i/>
          <w:iCs/>
          <w:color w:val="17365D"/>
          <w:szCs w:val="22"/>
          <w:lang w:val="es-MX"/>
        </w:rPr>
        <w:t>Postkonto: 12-39693-7</w:t>
      </w:r>
    </w:p>
    <w:p w14:paraId="48BF7D42" w14:textId="77777777" w:rsidR="00F2630E" w:rsidRPr="002A794C" w:rsidRDefault="00F2630E" w:rsidP="00F2630E">
      <w:pPr>
        <w:spacing w:before="0" w:after="0"/>
        <w:rPr>
          <w:rFonts w:eastAsia="Cambria"/>
          <w:i/>
          <w:iCs/>
          <w:color w:val="17365D"/>
          <w:szCs w:val="22"/>
          <w:lang w:val="es-MX"/>
        </w:rPr>
      </w:pPr>
      <w:r w:rsidRPr="002A794C">
        <w:rPr>
          <w:rFonts w:eastAsia="Cambria"/>
          <w:i/>
          <w:iCs/>
          <w:color w:val="17365D"/>
          <w:szCs w:val="22"/>
          <w:lang w:val="es-MX"/>
        </w:rPr>
        <w:t>IBAN: CH16 0900 0000 1203 9693 7</w:t>
      </w:r>
    </w:p>
    <w:p w14:paraId="139CDBA5" w14:textId="0F098D22" w:rsidR="00F34FE8" w:rsidRPr="00F2630E" w:rsidRDefault="00E254A0" w:rsidP="00F2630E">
      <w:pPr>
        <w:spacing w:before="0" w:after="0"/>
        <w:rPr>
          <w:rFonts w:eastAsia="Cambria"/>
          <w:i/>
          <w:iCs/>
          <w:color w:val="17365D"/>
          <w:szCs w:val="22"/>
        </w:rPr>
      </w:pPr>
      <w:hyperlink r:id="rId8" w:history="1">
        <w:r w:rsidR="00F2630E" w:rsidRPr="00A73C98">
          <w:rPr>
            <w:rFonts w:eastAsia="Cambria"/>
            <w:i/>
            <w:iCs/>
            <w:color w:val="0000FF"/>
            <w:szCs w:val="22"/>
            <w:u w:val="single"/>
          </w:rPr>
          <w:t>www.acat.ch</w:t>
        </w:r>
      </w:hyperlink>
    </w:p>
    <w:sectPr w:rsidR="00F34FE8" w:rsidRPr="00F2630E" w:rsidSect="00546703">
      <w:headerReference w:type="default" r:id="rId9"/>
      <w:headerReference w:type="first" r:id="rId10"/>
      <w:footerReference w:type="first" r:id="rId11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851C" w14:textId="77777777" w:rsidR="007850BE" w:rsidRDefault="007850BE">
      <w:r>
        <w:separator/>
      </w:r>
    </w:p>
  </w:endnote>
  <w:endnote w:type="continuationSeparator" w:id="0">
    <w:p w14:paraId="61745EA1" w14:textId="77777777" w:rsidR="007850BE" w:rsidRDefault="007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5"/>
      <w:gridCol w:w="870"/>
    </w:tblGrid>
    <w:tr w:rsidR="004C0011" w14:paraId="30072DCA" w14:textId="77777777" w:rsidTr="004C0011">
      <w:tc>
        <w:tcPr>
          <w:tcW w:w="8613" w:type="dxa"/>
        </w:tcPr>
        <w:p w14:paraId="1C8A71AF" w14:textId="77777777" w:rsidR="004C0011" w:rsidRDefault="004C0011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D95EB1">
            <w:rPr>
              <w:color w:val="003366"/>
              <w:sz w:val="18"/>
              <w:szCs w:val="18"/>
            </w:rPr>
            <w:t xml:space="preserve">Speichergasse 29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CH-3011 Bern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+41 (0)31 312 20 44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1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info@acat.ch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2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www.acat.ch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bdr w:val="single" w:sz="4" w:space="0" w:color="auto"/>
            </w:rPr>
            <w:br/>
          </w:r>
          <w:r w:rsidRPr="00D95EB1">
            <w:rPr>
              <w:color w:val="003366"/>
              <w:sz w:val="18"/>
              <w:szCs w:val="18"/>
            </w:rPr>
            <w:t xml:space="preserve">PostFinance 12-39693-7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IBAN CH16 0900 0000 1203 9693 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BIC POFICHBEXXX</w:t>
          </w:r>
        </w:p>
      </w:tc>
      <w:tc>
        <w:tcPr>
          <w:tcW w:w="882" w:type="dxa"/>
        </w:tcPr>
        <w:p w14:paraId="06381195" w14:textId="77777777" w:rsidR="004C0011" w:rsidRDefault="00C16A62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201543">
            <w:rPr>
              <w:noProof/>
              <w:color w:val="003366"/>
            </w:rPr>
            <w:drawing>
              <wp:anchor distT="0" distB="0" distL="0" distR="0" simplePos="0" relativeHeight="251664896" behindDoc="1" locked="1" layoutInCell="1" allowOverlap="1" wp14:anchorId="2376A98B" wp14:editId="1A530A0C">
                <wp:simplePos x="0" y="0"/>
                <wp:positionH relativeFrom="column">
                  <wp:posOffset>120015</wp:posOffset>
                </wp:positionH>
                <wp:positionV relativeFrom="page">
                  <wp:posOffset>-7620</wp:posOffset>
                </wp:positionV>
                <wp:extent cx="359410" cy="359410"/>
                <wp:effectExtent l="0" t="0" r="2540" b="254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745BC0" w14:textId="77777777" w:rsidR="00D95EB1" w:rsidRPr="004C0011" w:rsidRDefault="00D95EB1" w:rsidP="004C0011">
    <w:pPr>
      <w:pStyle w:val="Fuzeile"/>
      <w:spacing w:before="80" w:line="264" w:lineRule="auto"/>
      <w:jc w:val="right"/>
      <w:rPr>
        <w:color w:val="0033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97FC" w14:textId="77777777" w:rsidR="007850BE" w:rsidRDefault="007850BE">
      <w:r>
        <w:separator/>
      </w:r>
    </w:p>
  </w:footnote>
  <w:footnote w:type="continuationSeparator" w:id="0">
    <w:p w14:paraId="42C1F1FC" w14:textId="77777777" w:rsidR="007850BE" w:rsidRDefault="0078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EC42" w14:textId="77777777" w:rsidR="00B64D3A" w:rsidRPr="00B64D3A" w:rsidRDefault="00B64D3A" w:rsidP="00D95EB1">
    <w:pPr>
      <w:pStyle w:val="Kopfzeile"/>
      <w:pBdr>
        <w:bottom w:val="single" w:sz="4" w:space="1" w:color="003366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31784B36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36FB" w14:textId="77777777" w:rsidR="00390688" w:rsidRPr="00D95EB1" w:rsidRDefault="00E0667D" w:rsidP="00E2060F">
    <w:pPr>
      <w:rPr>
        <w:color w:val="003366"/>
        <w:sz w:val="16"/>
        <w:szCs w:val="16"/>
        <w:lang w:val="fr-CH"/>
      </w:rPr>
    </w:pPr>
    <w:r w:rsidRPr="00D95EB1">
      <w:rPr>
        <w:noProof/>
        <w:color w:val="003366"/>
        <w:sz w:val="16"/>
        <w:szCs w:val="16"/>
        <w:lang w:val="fr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A140FBD" wp14:editId="7EAC93E2">
              <wp:simplePos x="0" y="0"/>
              <wp:positionH relativeFrom="column">
                <wp:posOffset>793198</wp:posOffset>
              </wp:positionH>
              <wp:positionV relativeFrom="paragraph">
                <wp:posOffset>5908</wp:posOffset>
              </wp:positionV>
              <wp:extent cx="2854518" cy="636104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518" cy="6361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C94005" w14:textId="77777777" w:rsidR="00E0667D" w:rsidRPr="00D95EB1" w:rsidRDefault="00E0667D" w:rsidP="00E0667D">
                          <w:pPr>
                            <w:spacing w:line="264" w:lineRule="auto"/>
                            <w:jc w:val="both"/>
                            <w:rPr>
                              <w:color w:val="003366"/>
                              <w:lang w:val="fr-CH"/>
                            </w:rPr>
                          </w:pP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 SUISSE SCHWEIZ SVIZZER</w:t>
                          </w: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D95EB1">
                            <w:rPr>
                              <w:rFonts w:ascii="Franklin Gothic Demi" w:hAnsi="Franklin Gothic Demi"/>
                              <w:color w:val="003366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Aktion der Christen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für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eine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Welt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frei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von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Folter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und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Todesstrafe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dei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christiani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per un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mondo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senza tortura </w:t>
                          </w:r>
                          <w:proofErr w:type="gram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né</w:t>
                          </w:r>
                          <w:proofErr w:type="gram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pena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di morte</w:t>
                          </w:r>
                          <w:r w:rsidRPr="00D95EB1">
                            <w:rPr>
                              <w:color w:val="003366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  <w:p w14:paraId="15AA051E" w14:textId="77777777" w:rsidR="00E0667D" w:rsidRPr="00D95EB1" w:rsidRDefault="00E0667D">
                          <w:pPr>
                            <w:rPr>
                              <w:color w:val="00336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140F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45pt;margin-top:.45pt;width:224.75pt;height:50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" fillcolor="white [3201]" stroked="f" strokeweight=".5pt">
              <v:textbox>
                <w:txbxContent>
                  <w:p w14:paraId="7AC94005" w14:textId="77777777" w:rsidR="00E0667D" w:rsidRPr="00D95EB1" w:rsidRDefault="00E0667D" w:rsidP="00E0667D">
                    <w:pPr>
                      <w:spacing w:line="264" w:lineRule="auto"/>
                      <w:jc w:val="both"/>
                      <w:rPr>
                        <w:color w:val="003366"/>
                        <w:lang w:val="fr-CH"/>
                      </w:rPr>
                    </w:pPr>
                    <w:r w:rsidRPr="00D95EB1">
                      <w:rPr>
                        <w:rFonts w:ascii="Franklin Gothic Demi" w:hAnsi="Franklin Gothic Demi"/>
                        <w:color w:val="FF9900"/>
                        <w:spacing w:val="30"/>
                        <w:sz w:val="18"/>
                        <w:szCs w:val="18"/>
                        <w:lang w:val="fr-CH"/>
                      </w:rPr>
                      <w:t>ACAT SUISSE SCHWEIZ SVIZZER</w:t>
                    </w:r>
                    <w:r w:rsidRPr="00D95EB1">
                      <w:rPr>
                        <w:rFonts w:ascii="Franklin Gothic Demi" w:hAnsi="Franklin Gothic Demi"/>
                        <w:color w:val="FF9900"/>
                        <w:sz w:val="18"/>
                        <w:szCs w:val="18"/>
                        <w:lang w:val="fr-CH"/>
                      </w:rPr>
                      <w:t>A</w:t>
                    </w:r>
                    <w:r w:rsidRPr="00D95EB1">
                      <w:rPr>
                        <w:rFonts w:ascii="Franklin Gothic Demi" w:hAnsi="Franklin Gothic Demi"/>
                        <w:color w:val="003366"/>
                        <w:spacing w:val="30"/>
                        <w:sz w:val="17"/>
                        <w:szCs w:val="17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Action des chrétiens pour un monde sans torture ni peine de mort</w:t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  <w:t xml:space="preserve">Aktion der Christen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für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eine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Welt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frei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von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Folter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und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Todesstrafe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Azione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dei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christiani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per un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mondo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senza tortura </w:t>
                    </w:r>
                    <w:proofErr w:type="gram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né</w:t>
                    </w:r>
                    <w:proofErr w:type="gram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pena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di morte</w:t>
                    </w:r>
                    <w:r w:rsidRPr="00D95EB1">
                      <w:rPr>
                        <w:color w:val="003366"/>
                        <w:sz w:val="16"/>
                        <w:szCs w:val="16"/>
                        <w:lang w:val="fr-CH"/>
                      </w:rPr>
                      <w:br/>
                    </w:r>
                  </w:p>
                  <w:p w14:paraId="15AA051E" w14:textId="77777777" w:rsidR="00E0667D" w:rsidRPr="00D95EB1" w:rsidRDefault="00E0667D">
                    <w:pPr>
                      <w:rPr>
                        <w:color w:val="00336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EB1">
      <w:rPr>
        <w:noProof/>
        <w:color w:val="003366"/>
      </w:rPr>
      <w:drawing>
        <wp:inline distT="0" distB="0" distL="0" distR="0" wp14:anchorId="3DB23738" wp14:editId="78FD2B65">
          <wp:extent cx="672274" cy="1440000"/>
          <wp:effectExtent l="0" t="0" r="0" b="8255"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45488">
    <w:abstractNumId w:val="2"/>
  </w:num>
  <w:num w:numId="2" w16cid:durableId="866529000">
    <w:abstractNumId w:val="0"/>
  </w:num>
  <w:num w:numId="3" w16cid:durableId="19259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BE"/>
    <w:rsid w:val="00022FAB"/>
    <w:rsid w:val="00036E11"/>
    <w:rsid w:val="0004386E"/>
    <w:rsid w:val="000971AE"/>
    <w:rsid w:val="000D0644"/>
    <w:rsid w:val="000E5B31"/>
    <w:rsid w:val="00106BCD"/>
    <w:rsid w:val="00161ABB"/>
    <w:rsid w:val="00172223"/>
    <w:rsid w:val="001F0466"/>
    <w:rsid w:val="00200868"/>
    <w:rsid w:val="00201543"/>
    <w:rsid w:val="0021139D"/>
    <w:rsid w:val="002558D2"/>
    <w:rsid w:val="00260EA3"/>
    <w:rsid w:val="002A289A"/>
    <w:rsid w:val="002A794C"/>
    <w:rsid w:val="002B2E81"/>
    <w:rsid w:val="0030115E"/>
    <w:rsid w:val="0031545D"/>
    <w:rsid w:val="00351F7E"/>
    <w:rsid w:val="003900A1"/>
    <w:rsid w:val="00390688"/>
    <w:rsid w:val="00391E27"/>
    <w:rsid w:val="00396BE3"/>
    <w:rsid w:val="003D2C0D"/>
    <w:rsid w:val="003D3E4E"/>
    <w:rsid w:val="00420B45"/>
    <w:rsid w:val="00485236"/>
    <w:rsid w:val="0049661C"/>
    <w:rsid w:val="004B4AFB"/>
    <w:rsid w:val="004C0011"/>
    <w:rsid w:val="004E5E68"/>
    <w:rsid w:val="00545CC8"/>
    <w:rsid w:val="00546703"/>
    <w:rsid w:val="0056495C"/>
    <w:rsid w:val="00582224"/>
    <w:rsid w:val="00582884"/>
    <w:rsid w:val="00596697"/>
    <w:rsid w:val="005F0798"/>
    <w:rsid w:val="0062776F"/>
    <w:rsid w:val="00691CA3"/>
    <w:rsid w:val="006B2E06"/>
    <w:rsid w:val="006C0E4D"/>
    <w:rsid w:val="00740E76"/>
    <w:rsid w:val="00767066"/>
    <w:rsid w:val="0077500A"/>
    <w:rsid w:val="007850BE"/>
    <w:rsid w:val="007C2140"/>
    <w:rsid w:val="007F37C3"/>
    <w:rsid w:val="00842DBB"/>
    <w:rsid w:val="00852131"/>
    <w:rsid w:val="008B0AD5"/>
    <w:rsid w:val="008B288F"/>
    <w:rsid w:val="008F08D6"/>
    <w:rsid w:val="009049BF"/>
    <w:rsid w:val="00904F31"/>
    <w:rsid w:val="0093439A"/>
    <w:rsid w:val="00941EDC"/>
    <w:rsid w:val="00945CAA"/>
    <w:rsid w:val="0098184A"/>
    <w:rsid w:val="009D0B3E"/>
    <w:rsid w:val="009D6044"/>
    <w:rsid w:val="009E17CF"/>
    <w:rsid w:val="00A3456D"/>
    <w:rsid w:val="00A42195"/>
    <w:rsid w:val="00AB3B6E"/>
    <w:rsid w:val="00AC7A93"/>
    <w:rsid w:val="00AD1175"/>
    <w:rsid w:val="00AD31B4"/>
    <w:rsid w:val="00AE0069"/>
    <w:rsid w:val="00AF5568"/>
    <w:rsid w:val="00AF62AD"/>
    <w:rsid w:val="00B014D2"/>
    <w:rsid w:val="00B174C5"/>
    <w:rsid w:val="00B64D3A"/>
    <w:rsid w:val="00B6568D"/>
    <w:rsid w:val="00BF59DE"/>
    <w:rsid w:val="00BF6695"/>
    <w:rsid w:val="00BF71A2"/>
    <w:rsid w:val="00C16A62"/>
    <w:rsid w:val="00C87922"/>
    <w:rsid w:val="00CF346C"/>
    <w:rsid w:val="00D22253"/>
    <w:rsid w:val="00D45D15"/>
    <w:rsid w:val="00D6088B"/>
    <w:rsid w:val="00D95EB1"/>
    <w:rsid w:val="00D96ABB"/>
    <w:rsid w:val="00DB1229"/>
    <w:rsid w:val="00E000D4"/>
    <w:rsid w:val="00E02EC2"/>
    <w:rsid w:val="00E0667D"/>
    <w:rsid w:val="00E2060F"/>
    <w:rsid w:val="00E254A0"/>
    <w:rsid w:val="00E50597"/>
    <w:rsid w:val="00E8141A"/>
    <w:rsid w:val="00E83090"/>
    <w:rsid w:val="00EA5274"/>
    <w:rsid w:val="00EA6E3A"/>
    <w:rsid w:val="00ED49A7"/>
    <w:rsid w:val="00F2630E"/>
    <w:rsid w:val="00F3034E"/>
    <w:rsid w:val="00F34FE8"/>
    <w:rsid w:val="00F468BC"/>
    <w:rsid w:val="00F5050A"/>
    <w:rsid w:val="00F96BEE"/>
    <w:rsid w:val="00FC35CB"/>
    <w:rsid w:val="00FE281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45DB12"/>
  <w15:docId w15:val="{0D02B6A3-9C1B-4FBD-9527-47B50ADE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630E"/>
    <w:pPr>
      <w:spacing w:before="120" w:after="120"/>
    </w:pPr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FuzeileZchn">
    <w:name w:val="Fußzeile Zchn"/>
    <w:basedOn w:val="Absatz-Standardschriftart"/>
    <w:link w:val="Fuzeile"/>
    <w:rsid w:val="00E0667D"/>
    <w:rPr>
      <w:rFonts w:ascii="Franklin Gothic Book" w:hAnsi="Franklin Gothic Book"/>
      <w:sz w:val="22"/>
      <w:szCs w:val="24"/>
      <w:lang w:eastAsia="fr-FR"/>
    </w:rPr>
  </w:style>
  <w:style w:type="paragraph" w:styleId="berarbeitung">
    <w:name w:val="Revision"/>
    <w:hidden/>
    <w:uiPriority w:val="99"/>
    <w:semiHidden/>
    <w:rsid w:val="002A794C"/>
    <w:rPr>
      <w:rFonts w:ascii="Franklin Gothic Book" w:hAnsi="Franklin Gothic Book"/>
      <w:sz w:val="22"/>
      <w:szCs w:val="24"/>
      <w:lang w:eastAsia="fr-FR"/>
    </w:rPr>
  </w:style>
  <w:style w:type="character" w:styleId="Kommentarzeichen">
    <w:name w:val="annotation reference"/>
    <w:basedOn w:val="Absatz-Standardschriftart"/>
    <w:semiHidden/>
    <w:unhideWhenUsed/>
    <w:rsid w:val="002A794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A79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794C"/>
    <w:rPr>
      <w:rFonts w:ascii="Franklin Gothic Book" w:hAnsi="Franklin Gothic Book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79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794C"/>
    <w:rPr>
      <w:rFonts w:ascii="Franklin Gothic Book" w:hAnsi="Franklin Gothic Book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1_ab%202022_ACAT-Briefpapier\2022_ACAT-Briefpapier_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2022_ACAT-Briefpapier_Offiziell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2191</CharactersWithSpaces>
  <SharedDoc>false</SharedDoc>
  <HLinks>
    <vt:vector size="12" baseType="variant"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Katleen De Beukeleer</dc:creator>
  <cp:lastModifiedBy>Katleen de Beukeleer</cp:lastModifiedBy>
  <cp:revision>6</cp:revision>
  <cp:lastPrinted>2020-05-26T21:02:00Z</cp:lastPrinted>
  <dcterms:created xsi:type="dcterms:W3CDTF">2022-10-18T09:46:00Z</dcterms:created>
  <dcterms:modified xsi:type="dcterms:W3CDTF">2022-10-18T11:28:00Z</dcterms:modified>
</cp:coreProperties>
</file>